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77777777" w:rsidR="00771F73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EXECUTIVE COMMITTEE</w:t>
      </w:r>
      <w:r w:rsidR="00771F73">
        <w:rPr>
          <w:rFonts w:ascii="Palatino Linotype" w:hAnsi="Palatino Linotype"/>
          <w:b/>
          <w:sz w:val="22"/>
          <w:szCs w:val="22"/>
        </w:rPr>
        <w:t xml:space="preserve"> 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5D70E550" w:rsidR="001D6D28" w:rsidRPr="00B53B47" w:rsidRDefault="00771F73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Wednesda</w:t>
      </w:r>
      <w:r w:rsidR="00CA5BD9">
        <w:rPr>
          <w:rFonts w:ascii="Palatino Linotype" w:hAnsi="Palatino Linotype"/>
          <w:b/>
          <w:sz w:val="22"/>
          <w:szCs w:val="22"/>
        </w:rPr>
        <w:t xml:space="preserve">y, </w:t>
      </w:r>
      <w:r w:rsidR="00846326">
        <w:rPr>
          <w:rFonts w:ascii="Palatino Linotype" w:hAnsi="Palatino Linotype"/>
          <w:b/>
          <w:sz w:val="22"/>
          <w:szCs w:val="22"/>
        </w:rPr>
        <w:t xml:space="preserve">March </w:t>
      </w:r>
      <w:r w:rsidR="00CA5BD9">
        <w:rPr>
          <w:rFonts w:ascii="Palatino Linotype" w:hAnsi="Palatino Linotype"/>
          <w:b/>
          <w:sz w:val="22"/>
          <w:szCs w:val="22"/>
        </w:rPr>
        <w:t>11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>
        <w:rPr>
          <w:rFonts w:ascii="Palatino Linotype" w:hAnsi="Palatino Linotype"/>
          <w:b/>
          <w:sz w:val="22"/>
          <w:szCs w:val="22"/>
        </w:rPr>
        <w:t>6</w:t>
      </w:r>
    </w:p>
    <w:p w14:paraId="31AAA4E2" w14:textId="130AEF2E" w:rsidR="00CB13D0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4:00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453509D7" w14:textId="77777777" w:rsidR="00771F73" w:rsidRDefault="00771F73" w:rsidP="00771F73">
      <w:pPr>
        <w:widowControl w:val="0"/>
        <w:jc w:val="center"/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2222014E" w14:textId="77CE176B" w:rsidR="002474EB" w:rsidRDefault="002474EB" w:rsidP="002474EB">
      <w:pPr>
        <w:widowControl w:val="0"/>
        <w:jc w:val="center"/>
      </w:pPr>
      <w:hyperlink r:id="rId9" w:history="1"/>
      <w:r w:rsidR="00846326">
        <w:t xml:space="preserve"> </w:t>
      </w:r>
      <w:hyperlink r:id="rId10" w:history="1">
        <w:r w:rsidRPr="00983D36">
          <w:rPr>
            <w:rStyle w:val="Hyperlink"/>
          </w:rPr>
          <w:t>https://zoom.us/j/99417484031</w:t>
        </w:r>
      </w:hyperlink>
    </w:p>
    <w:p w14:paraId="751E5FA3" w14:textId="77777777" w:rsidR="002474EB" w:rsidRDefault="002474EB" w:rsidP="002474EB">
      <w:pPr>
        <w:widowControl w:val="0"/>
        <w:jc w:val="center"/>
      </w:pPr>
    </w:p>
    <w:p w14:paraId="55402C93" w14:textId="2653CC37" w:rsidR="00D55BD9" w:rsidRPr="002474EB" w:rsidRDefault="002474EB" w:rsidP="002474EB">
      <w:pPr>
        <w:widowControl w:val="0"/>
        <w:jc w:val="center"/>
        <w:rPr>
          <w:rStyle w:val="Hyperlink"/>
          <w:rFonts w:ascii="Palatino Linotype" w:hAnsi="Palatino Linotype"/>
          <w:b/>
          <w:bCs/>
          <w:color w:val="000000" w:themeColor="text1"/>
          <w:sz w:val="22"/>
          <w:szCs w:val="22"/>
          <w:u w:val="none"/>
        </w:rPr>
      </w:pPr>
      <w:r w:rsidRPr="002474EB">
        <w:rPr>
          <w:b/>
          <w:bCs/>
        </w:rPr>
        <w:t>Meeting ID: 994 1748 4031</w:t>
      </w:r>
    </w:p>
    <w:p w14:paraId="472BEF06" w14:textId="77777777" w:rsidR="00D55BD9" w:rsidRPr="002474EB" w:rsidRDefault="00D55BD9" w:rsidP="00771F73">
      <w:pPr>
        <w:widowControl w:val="0"/>
        <w:jc w:val="center"/>
        <w:rPr>
          <w:rStyle w:val="Hyperlink"/>
          <w:rFonts w:ascii="Palatino Linotype" w:hAnsi="Palatino Linotype"/>
          <w:b/>
          <w:bCs/>
          <w:color w:val="000000" w:themeColor="text1"/>
          <w:sz w:val="22"/>
          <w:szCs w:val="22"/>
          <w:u w:val="none"/>
        </w:rPr>
      </w:pPr>
    </w:p>
    <w:p w14:paraId="338B194B" w14:textId="77777777" w:rsidR="00AF77FD" w:rsidRPr="00B53B47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7A561228" w14:textId="77777777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3D6CFA30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846326">
        <w:rPr>
          <w:rFonts w:ascii="Palatino Linotype" w:hAnsi="Palatino Linotype"/>
          <w:b/>
          <w:sz w:val="22"/>
          <w:szCs w:val="22"/>
        </w:rPr>
        <w:t xml:space="preserve">February </w:t>
      </w:r>
      <w:r w:rsidR="00D55BD9">
        <w:rPr>
          <w:rFonts w:ascii="Palatino Linotype" w:hAnsi="Palatino Linotype"/>
          <w:b/>
          <w:sz w:val="22"/>
          <w:szCs w:val="22"/>
        </w:rPr>
        <w:t>1</w:t>
      </w:r>
      <w:r w:rsidR="00846326">
        <w:rPr>
          <w:rFonts w:ascii="Palatino Linotype" w:hAnsi="Palatino Linotype"/>
          <w:b/>
          <w:sz w:val="22"/>
          <w:szCs w:val="22"/>
        </w:rPr>
        <w:t>1</w:t>
      </w:r>
      <w:r w:rsidR="00D55BD9">
        <w:rPr>
          <w:rFonts w:ascii="Palatino Linotype" w:hAnsi="Palatino Linotype"/>
          <w:b/>
          <w:sz w:val="22"/>
          <w:szCs w:val="22"/>
        </w:rPr>
        <w:t>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54C810FC" w14:textId="77777777" w:rsidR="00B53B47" w:rsidRDefault="001D6D28" w:rsidP="00B53B47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1A407FD2" w14:textId="77777777" w:rsidR="00B53B47" w:rsidRPr="00B53B47" w:rsidRDefault="00B53B47" w:rsidP="00B53B47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7F47E794" w:rsidR="00D838BA" w:rsidRPr="00B53B47" w:rsidRDefault="00846326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*</w:t>
      </w:r>
      <w:r w:rsidR="00D838BA"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8D6D7C" w:rsidRPr="00B53B47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>Slate of Officers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D838BA">
        <w:rPr>
          <w:rFonts w:ascii="Palatino Linotype" w:hAnsi="Palatino Linotype"/>
          <w:b/>
          <w:sz w:val="22"/>
          <w:szCs w:val="22"/>
        </w:rPr>
        <w:tab/>
        <w:t xml:space="preserve">Jeanne Pearl-Wright, Board Chair </w:t>
      </w:r>
    </w:p>
    <w:p w14:paraId="7E3E02F7" w14:textId="23270672" w:rsidR="00D33158" w:rsidRPr="00B53B47" w:rsidRDefault="00D33158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B53B47"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D838BA">
        <w:rPr>
          <w:rFonts w:ascii="Palatino Linotype" w:hAnsi="Palatino Linotype"/>
          <w:b/>
          <w:sz w:val="22"/>
          <w:szCs w:val="22"/>
        </w:rPr>
        <w:t>6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  <w:t>Unfinished Business</w:t>
      </w:r>
    </w:p>
    <w:p w14:paraId="2C04A8F4" w14:textId="467CDB13" w:rsidR="00D33158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D838BA">
        <w:rPr>
          <w:rFonts w:ascii="Palatino Linotype" w:hAnsi="Palatino Linotype"/>
          <w:b/>
          <w:sz w:val="22"/>
          <w:szCs w:val="22"/>
        </w:rPr>
        <w:t>7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  <w:t>New Business</w:t>
      </w:r>
    </w:p>
    <w:p w14:paraId="49D26FC8" w14:textId="412F7859" w:rsidR="00B53B47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 </w:t>
      </w:r>
      <w:r w:rsidR="00D838BA">
        <w:rPr>
          <w:rFonts w:ascii="Palatino Linotype" w:hAnsi="Palatino Linotype"/>
          <w:b/>
          <w:sz w:val="22"/>
          <w:szCs w:val="22"/>
        </w:rPr>
        <w:t>8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  <w:t>Public Comment</w:t>
      </w:r>
    </w:p>
    <w:p w14:paraId="29172F03" w14:textId="705E76D8" w:rsidR="00B53B47" w:rsidRDefault="00D838BA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9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  <w:t>Adjournment</w:t>
      </w:r>
    </w:p>
    <w:p w14:paraId="74D49D2D" w14:textId="77777777" w:rsidR="00D55BD9" w:rsidRPr="00B53B47" w:rsidRDefault="00D55BD9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1D7ADC3F" w14:textId="3355187B" w:rsidR="00931028" w:rsidRPr="00D838BA" w:rsidRDefault="00DD4DE3" w:rsidP="00D838BA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0D6020B3" w14:textId="77777777" w:rsidR="00931028" w:rsidRPr="00B53B47" w:rsidRDefault="00931028" w:rsidP="00823665">
      <w:pPr>
        <w:widowControl w:val="0"/>
        <w:rPr>
          <w:rFonts w:ascii="Palatino Linotype" w:hAnsi="Palatino Linotype"/>
          <w:b/>
          <w:sz w:val="22"/>
          <w:szCs w:val="22"/>
        </w:rPr>
      </w:pPr>
    </w:p>
    <w:sectPr w:rsidR="00931028" w:rsidRPr="00B53B47" w:rsidSect="00973B73">
      <w:headerReference w:type="default" r:id="rId11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060F" w14:textId="77777777" w:rsidR="00A564B1" w:rsidRDefault="00A564B1" w:rsidP="002064A2">
      <w:r>
        <w:separator/>
      </w:r>
    </w:p>
  </w:endnote>
  <w:endnote w:type="continuationSeparator" w:id="0">
    <w:p w14:paraId="706A8C20" w14:textId="77777777" w:rsidR="00A564B1" w:rsidRDefault="00A564B1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AC51" w14:textId="77777777" w:rsidR="00A564B1" w:rsidRDefault="00A564B1" w:rsidP="002064A2">
      <w:r>
        <w:separator/>
      </w:r>
    </w:p>
  </w:footnote>
  <w:footnote w:type="continuationSeparator" w:id="0">
    <w:p w14:paraId="623D440C" w14:textId="77777777" w:rsidR="00A564B1" w:rsidRDefault="00A564B1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17628" w14:textId="77777777" w:rsidR="00D17030" w:rsidRPr="000D449B" w:rsidRDefault="00D17030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Executive Committee:</w:t>
                          </w:r>
                        </w:p>
                        <w:p w14:paraId="7BAE9540" w14:textId="77777777" w:rsidR="00F27337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  <w:r w:rsidR="009E3695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3A0A558" w14:textId="77777777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Vice Chair</w:t>
                          </w:r>
                        </w:p>
                        <w:p w14:paraId="74F40CCA" w14:textId="77777777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Secretary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77777777" w:rsidR="00F1602A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Ryan Sebolt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21D17628" w14:textId="77777777" w:rsidR="00D17030" w:rsidRPr="000D449B" w:rsidRDefault="00D17030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Executive Committee:</w:t>
                    </w:r>
                  </w:p>
                  <w:p w14:paraId="7BAE9540" w14:textId="77777777" w:rsidR="00F27337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  <w:r w:rsidR="009E3695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3A0A558" w14:textId="77777777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Vice Chair</w:t>
                    </w:r>
                  </w:p>
                  <w:p w14:paraId="74F40CCA" w14:textId="77777777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Secretary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77777777" w:rsidR="00F1602A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Ryan Sebolt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D09"/>
    <w:rsid w:val="000873CF"/>
    <w:rsid w:val="000B033B"/>
    <w:rsid w:val="000B3F99"/>
    <w:rsid w:val="000D171E"/>
    <w:rsid w:val="000D449B"/>
    <w:rsid w:val="000E22C9"/>
    <w:rsid w:val="000F65DF"/>
    <w:rsid w:val="001110D3"/>
    <w:rsid w:val="001122D4"/>
    <w:rsid w:val="00135750"/>
    <w:rsid w:val="001575D0"/>
    <w:rsid w:val="00193214"/>
    <w:rsid w:val="001B291C"/>
    <w:rsid w:val="001D6D28"/>
    <w:rsid w:val="001F38CD"/>
    <w:rsid w:val="002064A2"/>
    <w:rsid w:val="00222061"/>
    <w:rsid w:val="00225A0C"/>
    <w:rsid w:val="0024558A"/>
    <w:rsid w:val="002474EB"/>
    <w:rsid w:val="00254A24"/>
    <w:rsid w:val="00262775"/>
    <w:rsid w:val="00265653"/>
    <w:rsid w:val="002732CF"/>
    <w:rsid w:val="0027432F"/>
    <w:rsid w:val="00291010"/>
    <w:rsid w:val="002B1FC6"/>
    <w:rsid w:val="002C22BC"/>
    <w:rsid w:val="002D1AAC"/>
    <w:rsid w:val="002E4AF7"/>
    <w:rsid w:val="00304133"/>
    <w:rsid w:val="00351750"/>
    <w:rsid w:val="003615FD"/>
    <w:rsid w:val="00363437"/>
    <w:rsid w:val="003645E7"/>
    <w:rsid w:val="003720E3"/>
    <w:rsid w:val="003848AD"/>
    <w:rsid w:val="00387725"/>
    <w:rsid w:val="0044667E"/>
    <w:rsid w:val="004A10BB"/>
    <w:rsid w:val="004E0FC7"/>
    <w:rsid w:val="004E2509"/>
    <w:rsid w:val="00521E8D"/>
    <w:rsid w:val="00526ED3"/>
    <w:rsid w:val="00527EB0"/>
    <w:rsid w:val="00551BB1"/>
    <w:rsid w:val="00572306"/>
    <w:rsid w:val="00591E7A"/>
    <w:rsid w:val="005D02D8"/>
    <w:rsid w:val="005E1392"/>
    <w:rsid w:val="005E7033"/>
    <w:rsid w:val="006130CC"/>
    <w:rsid w:val="0063747B"/>
    <w:rsid w:val="0064257F"/>
    <w:rsid w:val="006533F0"/>
    <w:rsid w:val="00667801"/>
    <w:rsid w:val="006A7213"/>
    <w:rsid w:val="006F5186"/>
    <w:rsid w:val="00746522"/>
    <w:rsid w:val="00751FF3"/>
    <w:rsid w:val="00771F73"/>
    <w:rsid w:val="00777352"/>
    <w:rsid w:val="00780176"/>
    <w:rsid w:val="00783A7D"/>
    <w:rsid w:val="007D23E6"/>
    <w:rsid w:val="00823665"/>
    <w:rsid w:val="00826982"/>
    <w:rsid w:val="00846326"/>
    <w:rsid w:val="00863511"/>
    <w:rsid w:val="008D6D7C"/>
    <w:rsid w:val="00912943"/>
    <w:rsid w:val="00914D6E"/>
    <w:rsid w:val="00931028"/>
    <w:rsid w:val="009515DF"/>
    <w:rsid w:val="00973B73"/>
    <w:rsid w:val="009761C2"/>
    <w:rsid w:val="00994ABD"/>
    <w:rsid w:val="009B0E6E"/>
    <w:rsid w:val="009B7250"/>
    <w:rsid w:val="009D4410"/>
    <w:rsid w:val="009E3695"/>
    <w:rsid w:val="009F51D8"/>
    <w:rsid w:val="009F5FD3"/>
    <w:rsid w:val="00A04335"/>
    <w:rsid w:val="00A04CE9"/>
    <w:rsid w:val="00A171BE"/>
    <w:rsid w:val="00A26D47"/>
    <w:rsid w:val="00A41B0C"/>
    <w:rsid w:val="00A564B1"/>
    <w:rsid w:val="00A67FD1"/>
    <w:rsid w:val="00A82EFA"/>
    <w:rsid w:val="00AB1AAB"/>
    <w:rsid w:val="00AC760A"/>
    <w:rsid w:val="00AE0CF7"/>
    <w:rsid w:val="00AF77FD"/>
    <w:rsid w:val="00B036C0"/>
    <w:rsid w:val="00B53B47"/>
    <w:rsid w:val="00B66D1B"/>
    <w:rsid w:val="00BD0624"/>
    <w:rsid w:val="00BF2D9B"/>
    <w:rsid w:val="00C041CA"/>
    <w:rsid w:val="00C46491"/>
    <w:rsid w:val="00CA5BD9"/>
    <w:rsid w:val="00CB10A1"/>
    <w:rsid w:val="00CB13D0"/>
    <w:rsid w:val="00CC56D6"/>
    <w:rsid w:val="00CE41CD"/>
    <w:rsid w:val="00D17030"/>
    <w:rsid w:val="00D33158"/>
    <w:rsid w:val="00D54DDB"/>
    <w:rsid w:val="00D55BD9"/>
    <w:rsid w:val="00D637F9"/>
    <w:rsid w:val="00D772F1"/>
    <w:rsid w:val="00D838BA"/>
    <w:rsid w:val="00DB57A1"/>
    <w:rsid w:val="00DD48A9"/>
    <w:rsid w:val="00DD4DE3"/>
    <w:rsid w:val="00DE0A4F"/>
    <w:rsid w:val="00DE4081"/>
    <w:rsid w:val="00E446C9"/>
    <w:rsid w:val="00E50977"/>
    <w:rsid w:val="00E748FA"/>
    <w:rsid w:val="00EB37AA"/>
    <w:rsid w:val="00EC347D"/>
    <w:rsid w:val="00EC7828"/>
    <w:rsid w:val="00EE1F14"/>
    <w:rsid w:val="00EF78E0"/>
    <w:rsid w:val="00F06620"/>
    <w:rsid w:val="00F13D5C"/>
    <w:rsid w:val="00F14E9D"/>
    <w:rsid w:val="00F1602A"/>
    <w:rsid w:val="00F27337"/>
    <w:rsid w:val="00F351B7"/>
    <w:rsid w:val="00F81039"/>
    <w:rsid w:val="00F9297B"/>
    <w:rsid w:val="00FB36F0"/>
    <w:rsid w:val="00FB40EC"/>
    <w:rsid w:val="00FC62D2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om.us/j/994174840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99473269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751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2</cp:revision>
  <cp:lastPrinted>2026-02-26T20:40:00Z</cp:lastPrinted>
  <dcterms:created xsi:type="dcterms:W3CDTF">2026-03-05T19:00:00Z</dcterms:created>
  <dcterms:modified xsi:type="dcterms:W3CDTF">2026-03-05T19:00:00Z</dcterms:modified>
</cp:coreProperties>
</file>